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drawing>
          <wp:inline distB="114300" distT="114300" distL="114300" distR="114300">
            <wp:extent cx="190500" cy="74295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The Coca-Cola History Documentary </w:t>
      </w:r>
      <w:r w:rsidDel="00000000" w:rsidR="00000000" w:rsidRPr="00000000">
        <w:drawing>
          <wp:inline distB="114300" distT="114300" distL="114300" distR="114300">
            <wp:extent cx="199048" cy="7762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48" cy="776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Name:____________________ Date: ____________ Period:_____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1.What did John Pemberton do in his life before becoming pharmacist? 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2. What was “the most important Coke ever served”?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3. How did coupons help spread the popularity of Coca-Cola?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4. How did Coca-Cola separate itself from the competitors with its advertising?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5. What was the Coca-Cola Co. buying more than anyone else in the world by the start of World War I?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6. What was the largest business transaction in the history of the South?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7. What did Robert Woodruff see as Coca-Cola’s “secret asset” to boost sales?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8. What Coca-Cola’s most popular advertisement during the “golden age of advertising” between the world wars?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9. Why did Coca-Cola sales remain high during the Great Depression?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10. How did the Coca-Cola Co. get much wanted Coke to the soldiers fighting overseas in World War II?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2.jpg"/></Relationships>
</file>