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Georgia Studies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Modern Georgia Unit Notes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sz w:val="16"/>
          <w:rtl w:val="0"/>
        </w:rPr>
        <w:t xml:space="preserve">SS8H12 The student will explain the importance of significant social, economic, and political developments in Georgia since 1970.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sz w:val="16"/>
          <w:rtl w:val="0"/>
        </w:rPr>
        <w:t xml:space="preserve">a. Evaluate the consequences of the end of the county unit system and reapportionment.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sz w:val="16"/>
          <w:rtl w:val="0"/>
        </w:rPr>
        <w:t xml:space="preserve">b. Describe the role of Jimmy Carter in Georgia as state senator, governor, president, and past president.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sz w:val="16"/>
          <w:rtl w:val="0"/>
        </w:rPr>
        <w:t xml:space="preserve">c. Analyze the impact of the rise of the two-party system in Georgia.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sz w:val="16"/>
          <w:rtl w:val="0"/>
        </w:rPr>
        <w:t xml:space="preserve">d. Evaluate the effect of the 1996 Olympic Games on Georgia.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sz w:val="16"/>
          <w:rtl w:val="0"/>
        </w:rPr>
        <w:t xml:space="preserve">e. Evaluate the importance of new immigrant communities to the growth and economy of Georgia.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By 1970, Georgia was increasingly becoming one of the most progressive, modern states in the U.S.: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The End of the County Unit System = Equal Representation</w:t>
      </w:r>
      <w:r w:rsidRPr="00000000" w:rsidR="00000000" w:rsidDel="00000000">
        <w:rPr>
          <w:rtl w:val="0"/>
        </w:rPr>
        <w:t xml:space="preserve">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  The county unit system gave each county  two unit votes in elections for each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member of the House of Assembly the county had. Since no county had more than 3 Assembly members, no county received more than 6 county unit votes.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  This meant that 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  Therefore, The county unit system gave 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 (farmers) than growing cities.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  Regardless of population, ____________________________________________________ for statewide elections.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  In 1962, the U.S. Supreme Court declared the county unit system to be 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  According to the Supreme Court, political equality meant “____________________________.”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Reapportionment = Equal Representation: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  Georgia’s______________________ (for representatives in the General Assembly) were _____________________________________________________________________ in the G.A.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Federal courts determined that the 14th Amendment meant that Georgia needed to redraw/reapportion its ___________________________________________________.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Reapportionment brought 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One Georgia leader was elected to the highest office in the United States: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James E. “Jimmy” Carter – 39th President of the United States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 The 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  Served in the United States Navy and managed his family’s 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  In 1962, Carter was _________________________ as a member of the GA State Senate.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  In ________, Carter was _______________________ of Georgia.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  As Governor of Georgia, Carter announced that the 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 in Georgia.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  He reorganized the state government, led _________________________________, and _________________________________________.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  HE GAINED A ____________________________________________________________.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THE 1976 U.S. PRESIDENTIAL ELECTION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By 1976, many Americans had lost trust in their government: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a) The __________________ had been extremely __________________.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b) President ______________________ after his involvement in the ______________________.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c) In what many considered a corrupt bargain, the new President, _____________________, made the _______________________________________ 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American’s wanted a fresh voice, AN OUTSIDER, to lead the nation…Jimmy Carter was elected President of the United States!!!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THE CARTER PRESIDENCY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As President, Carter made many notable achievements: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 He opened ____________________________________________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• He ______________________________________ of his foreign policy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He negotiated the Camp David Accords, a 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•Unfortunately, many considered his________________________________________________: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 the Presidential______________, Carter_____________________________________ in a landslide: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AFTER THE CARTER PRESIDENCY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Though he is considered one of the most ineffective Presidents,he has established one of the __________________________________________: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He has been an ____________________________________ to help the poverty stricken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 3rd world nations like Haiti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The ____________________________________________________ in 21 countries around the world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In 2002, Carter was ________________________________ for his 20 year legacy of 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As Georgia grew and prospered, the Democrats began to lose their domination of state politics: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____________________Georgia’s state government 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Many _______________ in Washington, D.C. (like John F.Kennedy and Lyndon B. Johnson) _______________________. Most Georgia Democrats disagreed and began to look to the ____________________________________.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In 1964, Georgia, for the first time, _______________________________ – Barry Goldwater – over the Civil Rights President, Lyndon B. Johnson. Georgia also_________________________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__________________________________.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Since 1964, Georgia has supported a Democratic candidate for President only twice, in 1976 and 1980 (the years that native Georgian, Jimmy Carter, ran for office).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In 2003, ______________________________________________ of Georgia since 1868.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The status of Georgia as a modern state and Atlanta as a world-class city was confirmed when Atlanta was selected to host the 1996 Olympic Games: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Tremendous respect, recognition, and _______________________________ from all over the world!!!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Atlanta and other Georgia cities 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•The estimated impact of the Olympics in Atlanta was over $5 BILLION. Most of Georgia’s ___________________________ is because of the 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Contributions to the state’s growth and economy have also come from growing immigrant communities: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Georgia’s ______________________________, between 1990 and 2000, by an incredible 233% !!!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Since the mid-1970s, Georgia has 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_____________________. More recently, immigrants have arrived from Africa, Eastern Europe, the Middle East.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 Immigrants have had the largest impact on north Georgia, where the 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•Nearly 1/4th to 1/2 of all _________________________________________________________.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SS8H11 graphic org.docx</dc:title>
</cp:coreProperties>
</file>