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36D" w:rsidRDefault="009F036D" w:rsidP="007B68FE">
      <w:pPr>
        <w:jc w:val="center"/>
        <w:rPr>
          <w:rFonts w:ascii="Georgia" w:hAnsi="Georgia"/>
          <w:sz w:val="40"/>
          <w:szCs w:val="40"/>
        </w:rPr>
      </w:pPr>
    </w:p>
    <w:p w:rsidR="001D2BFD" w:rsidRPr="001D2BFD" w:rsidRDefault="00F506FB" w:rsidP="007B68FE">
      <w:pPr>
        <w:jc w:val="center"/>
        <w:rPr>
          <w:rFonts w:ascii="Georgia" w:hAnsi="Georgia"/>
          <w:sz w:val="40"/>
          <w:szCs w:val="40"/>
        </w:rPr>
      </w:pPr>
      <w:r>
        <w:rPr>
          <w:rFonts w:ascii="Georgia" w:hAnsi="Georgia"/>
          <w:sz w:val="40"/>
          <w:szCs w:val="40"/>
        </w:rPr>
        <w:t>Document A</w:t>
      </w:r>
      <w:r w:rsidR="00DA6B51" w:rsidRPr="001D2BFD">
        <w:rPr>
          <w:rFonts w:ascii="Georgia" w:hAnsi="Georgia"/>
          <w:sz w:val="40"/>
          <w:szCs w:val="40"/>
        </w:rPr>
        <w:t xml:space="preserve">- Freedman’s </w:t>
      </w:r>
      <w:r w:rsidR="00373950" w:rsidRPr="001D2BFD">
        <w:rPr>
          <w:rFonts w:ascii="Georgia" w:hAnsi="Georgia"/>
          <w:sz w:val="40"/>
          <w:szCs w:val="40"/>
        </w:rPr>
        <w:t>Bureau</w:t>
      </w:r>
    </w:p>
    <w:p w:rsidR="00DA6B51" w:rsidRDefault="00DA6B51" w:rsidP="00DA6B51">
      <w:pPr>
        <w:pStyle w:val="Heading1"/>
      </w:pPr>
      <w:r>
        <w:t>Law Creating the Freedmen's Bureau (Excerpt)</w:t>
      </w:r>
    </w:p>
    <w:p w:rsidR="00DA6B51" w:rsidRDefault="00DA6B51" w:rsidP="00DA6B51">
      <w:pPr>
        <w:pStyle w:val="NormalWeb"/>
        <w:jc w:val="center"/>
      </w:pPr>
      <w:r>
        <w:t>C</w:t>
      </w:r>
      <w:r>
        <w:rPr>
          <w:sz w:val="20"/>
          <w:szCs w:val="20"/>
        </w:rPr>
        <w:t>HAP</w:t>
      </w:r>
      <w:r>
        <w:t>. XC.–</w:t>
      </w:r>
      <w:r>
        <w:rPr>
          <w:i/>
          <w:iCs/>
        </w:rPr>
        <w:t>An Act to establish a Bureau for the Relief of Freedmen and Refugees</w:t>
      </w:r>
      <w:r>
        <w:t>.</w:t>
      </w:r>
    </w:p>
    <w:p w:rsidR="00DA6B51" w:rsidRDefault="00DA6B51" w:rsidP="00DA6B51">
      <w:pPr>
        <w:pStyle w:val="NormalWeb"/>
      </w:pPr>
      <w:r>
        <w:rPr>
          <w:i/>
          <w:iCs/>
        </w:rPr>
        <w:t>Be it enacted by the Senate and House of Representatives of the United States of America in Congress assembled</w:t>
      </w:r>
      <w:r>
        <w:t xml:space="preserve">, That there is hereby established in the War Department, to continue during the present war of rebellion, and for one year thereafter, a bureau of refugees, freedmen, and abandoned lands, to which shall be committed, as hereinafter provided, the supervision and management of all abandoned lands, and the control of all subjects relating to refugees and freedmen from rebel states, or from any district of country within the territory embraced in the operations of the army, under such rules and regulations as may be prescribed by the head of the bureau and approved by the President. </w:t>
      </w:r>
    </w:p>
    <w:p w:rsidR="00DA6B51" w:rsidRDefault="00DA6B51" w:rsidP="00DA6B51">
      <w:pPr>
        <w:pStyle w:val="NormalWeb"/>
      </w:pPr>
      <w:r>
        <w:t>S</w:t>
      </w:r>
      <w:r>
        <w:rPr>
          <w:sz w:val="20"/>
          <w:szCs w:val="20"/>
        </w:rPr>
        <w:t>EC</w:t>
      </w:r>
      <w:r>
        <w:t xml:space="preserve">. 2. </w:t>
      </w:r>
      <w:r>
        <w:rPr>
          <w:i/>
          <w:iCs/>
        </w:rPr>
        <w:t>And be it further enacted</w:t>
      </w:r>
      <w:r>
        <w:t xml:space="preserve">, </w:t>
      </w:r>
      <w:proofErr w:type="gramStart"/>
      <w:r>
        <w:t>That</w:t>
      </w:r>
      <w:proofErr w:type="gramEnd"/>
      <w:r>
        <w:t xml:space="preserve"> the Secretary of War may direct such issues of provisions, clothing, and fuel, as he may deem needful for the immediate and temporary shelter and supply of destitute and suffering refugees and freedmen and their wives and children, under such rules and regulations as he may direct.</w:t>
      </w:r>
    </w:p>
    <w:p w:rsidR="00DA6B51" w:rsidRDefault="00DA6B51" w:rsidP="00DA6B51">
      <w:pPr>
        <w:pStyle w:val="NormalWeb"/>
      </w:pPr>
      <w:r>
        <w:t>S</w:t>
      </w:r>
      <w:r>
        <w:rPr>
          <w:sz w:val="20"/>
          <w:szCs w:val="20"/>
        </w:rPr>
        <w:t>EC</w:t>
      </w:r>
      <w:r>
        <w:t xml:space="preserve">. 4. </w:t>
      </w:r>
      <w:r>
        <w:rPr>
          <w:i/>
          <w:iCs/>
        </w:rPr>
        <w:t>And be it further enacted</w:t>
      </w:r>
      <w:r>
        <w:t>, That the commissioner, under the direction of the President, shall have authority to set apart, for the use of loyal refugees and freedmen, such tracts of land within the insurrectionary states as shall have been abandoned, or to which the United States shall have acquired title by confiscation or sale, or otherwise, and to every male citizen, whether refugee or freedman, as aforesaid, there shall be assigned not more than forty acres of such land, and the person to whom it was so assigned shall be protected in the use and enjoyment of the land for the term of three years at an annual rent not exceeding six per centum upon the value of such land, as it was appraised by the state authorities in the year eighteen hundred and sixty, for the purpose of taxation, and in case no such appraisal can be found, then the rental shall be based upon the estimated value of the land in said year, to be ascertained in such manner as the commissioner may by regulation prescribe. At the end of said term, or at any time during said term, the occupants of any parcels so assigned may purchase the land and receive such title thereto as the United States can convey, upon paying therefor the value of the land, as ascertained and fixed for the purpose of determining the annual rent aforesaid.</w:t>
      </w:r>
    </w:p>
    <w:p w:rsidR="00DA6B51" w:rsidRDefault="00DA6B51" w:rsidP="00DA6B51">
      <w:pPr>
        <w:pStyle w:val="NormalWeb"/>
      </w:pPr>
      <w:r>
        <w:t>S</w:t>
      </w:r>
      <w:r>
        <w:rPr>
          <w:sz w:val="20"/>
          <w:szCs w:val="20"/>
        </w:rPr>
        <w:t>EC</w:t>
      </w:r>
      <w:r>
        <w:t xml:space="preserve">. 5. </w:t>
      </w:r>
      <w:r>
        <w:rPr>
          <w:i/>
          <w:iCs/>
        </w:rPr>
        <w:t>And be it further enacted</w:t>
      </w:r>
      <w:r>
        <w:t xml:space="preserve">, </w:t>
      </w:r>
      <w:proofErr w:type="gramStart"/>
      <w:r>
        <w:t>That</w:t>
      </w:r>
      <w:proofErr w:type="gramEnd"/>
      <w:r>
        <w:t xml:space="preserve"> all acts and parts of acts inconsistent with the provisions of this act, are hereby repealed.</w:t>
      </w:r>
    </w:p>
    <w:p w:rsidR="00DA6B51" w:rsidRDefault="00DA6B51" w:rsidP="00DA6B51">
      <w:pPr>
        <w:pStyle w:val="NormalWeb"/>
      </w:pPr>
      <w:r>
        <w:t>A</w:t>
      </w:r>
      <w:r>
        <w:rPr>
          <w:sz w:val="20"/>
          <w:szCs w:val="20"/>
        </w:rPr>
        <w:t>PPROVED</w:t>
      </w:r>
      <w:r>
        <w:t>, March 3, 1865.</w:t>
      </w:r>
    </w:p>
    <w:p w:rsidR="00DA6B51" w:rsidRDefault="00DA6B51" w:rsidP="00DA6B51">
      <w:r>
        <w:t xml:space="preserve">U.S., </w:t>
      </w:r>
      <w:r>
        <w:rPr>
          <w:rStyle w:val="HTMLCite"/>
        </w:rPr>
        <w:t>Statutes at Large, Treaties, and Proclamations of the United States of America</w:t>
      </w:r>
      <w:r>
        <w:t>, vol. 13 (Boston, 1866), pp. 507–9</w:t>
      </w:r>
    </w:p>
    <w:p w:rsidR="00DA6B51" w:rsidRDefault="00DA6B51" w:rsidP="00DA6B51"/>
    <w:p w:rsidR="00DA6B51" w:rsidRDefault="00DA6B51" w:rsidP="00DA6B51"/>
    <w:p w:rsidR="00DA6B51" w:rsidRDefault="00DA6B51" w:rsidP="00DA6B51">
      <w:pPr>
        <w:jc w:val="center"/>
        <w:rPr>
          <w:rFonts w:ascii="Comic Sans MS" w:hAnsi="Comic Sans MS"/>
          <w:sz w:val="40"/>
          <w:szCs w:val="40"/>
        </w:rPr>
      </w:pPr>
    </w:p>
    <w:p w:rsidR="00DA6B51" w:rsidRDefault="00DA6B51" w:rsidP="00DA6B51">
      <w:pPr>
        <w:jc w:val="center"/>
        <w:rPr>
          <w:rFonts w:ascii="Comic Sans MS" w:hAnsi="Comic Sans MS"/>
          <w:sz w:val="40"/>
          <w:szCs w:val="40"/>
        </w:rPr>
      </w:pPr>
    </w:p>
    <w:p w:rsidR="007B68FE" w:rsidRDefault="007B68FE" w:rsidP="00DA6B51">
      <w:pPr>
        <w:jc w:val="center"/>
        <w:rPr>
          <w:rFonts w:ascii="Comic Sans MS" w:hAnsi="Comic Sans MS"/>
          <w:sz w:val="40"/>
          <w:szCs w:val="40"/>
        </w:rPr>
      </w:pPr>
      <w:bookmarkStart w:id="0" w:name="_GoBack"/>
      <w:bookmarkEnd w:id="0"/>
    </w:p>
    <w:p w:rsidR="00934E07" w:rsidRPr="007B68FE" w:rsidRDefault="00F506FB" w:rsidP="007B68FE">
      <w:pPr>
        <w:jc w:val="center"/>
        <w:rPr>
          <w:rFonts w:ascii="Georgia" w:hAnsi="Georgia"/>
          <w:sz w:val="40"/>
          <w:szCs w:val="40"/>
        </w:rPr>
      </w:pPr>
      <w:r>
        <w:rPr>
          <w:rFonts w:ascii="Georgia" w:hAnsi="Georgia"/>
          <w:sz w:val="40"/>
          <w:szCs w:val="40"/>
        </w:rPr>
        <w:t>Document B</w:t>
      </w:r>
      <w:r w:rsidR="00DA6B51" w:rsidRPr="001D2BFD">
        <w:rPr>
          <w:rFonts w:ascii="Georgia" w:hAnsi="Georgia"/>
          <w:sz w:val="40"/>
          <w:szCs w:val="40"/>
        </w:rPr>
        <w:t>- Sharecropping</w:t>
      </w:r>
    </w:p>
    <w:p w:rsidR="00DA6B51" w:rsidRDefault="00DA6B51" w:rsidP="00DA6B51">
      <w:pPr>
        <w:pStyle w:val="Heading1"/>
      </w:pPr>
      <w:r>
        <w:t>A sharecropper's contract</w:t>
      </w:r>
    </w:p>
    <w:p w:rsidR="00DA6B51" w:rsidRDefault="00DA6B51" w:rsidP="00DA6B51">
      <w:pPr>
        <w:pStyle w:val="summary"/>
      </w:pPr>
      <w:r>
        <w:t>Grimes Family Papers (#3357), 1882, in the Southern Historical Collection, University of North Carolina at Chapel Hill.</w:t>
      </w:r>
    </w:p>
    <w:p w:rsidR="00DA6B51" w:rsidRDefault="00DA6B51" w:rsidP="00DA6B51">
      <w:pPr>
        <w:pStyle w:val="NormalWeb"/>
      </w:pPr>
      <w:r>
        <w:t xml:space="preserve">To every one applying to rent land upon shares, the following conditions must be read, and agreed to. To every 30 and 35 acres, I agree to furnish the team, plow, and farming </w:t>
      </w:r>
      <w:hyperlink r:id="rId4" w:anchor="implement" w:history="1">
        <w:r>
          <w:rPr>
            <w:rStyle w:val="Hyperlink"/>
          </w:rPr>
          <w:t>implements</w:t>
        </w:r>
      </w:hyperlink>
      <w:r>
        <w:t xml:space="preserve">, except cotton planters, and I do not agree to furnish a cart to every cropper. The croppers are to have half of the cotton, corn, and </w:t>
      </w:r>
      <w:hyperlink r:id="rId5" w:anchor="fodder" w:history="1">
        <w:r>
          <w:rPr>
            <w:rStyle w:val="Hyperlink"/>
          </w:rPr>
          <w:t>fodder</w:t>
        </w:r>
      </w:hyperlink>
      <w:r>
        <w:t xml:space="preserve"> (and peas and pumpkins and potatoes if any are planted) if the following conditions are complied with, but — if not — they are to have only two-fifths (2/5). Croppers are to have no part or interest in the cotton seed raised from the crop planted and worked by them. No vine crops of any description, that is, no watermelons, muskmelons</w:t>
      </w:r>
      <w:proofErr w:type="gramStart"/>
      <w:r>
        <w:t>,…</w:t>
      </w:r>
      <w:proofErr w:type="gramEnd"/>
      <w:r>
        <w:t xml:space="preserve"> squashes or anything of that kind, except peas and pumpkins, and potatoes, are to be planted in the cotton or corn. All must work under my direction. All plantation work to be done by the croppers. My part of the crop to be housed by them, and the fodder and oats to be hauled and put in the house. All the cotton must be topped about 1st August. If any cropper fails from any cause to save all the fodder from his crop, I am to have enough fodder to make it equal to one-half of the whole if the whole amount of fodder had been saved.</w:t>
      </w:r>
    </w:p>
    <w:p w:rsidR="00DA6B51" w:rsidRDefault="00DA6B51" w:rsidP="00DA6B51">
      <w:pPr>
        <w:pStyle w:val="NormalWeb"/>
      </w:pPr>
      <w:r>
        <w:t xml:space="preserve">For every mule or horse furnished by me there must be 1000 good sized rails… hauled, and the fence repaired as far as they will go, the fence to be torn down and put up from the bottom if I so direct. All croppers to haul rails and work on fence whenever I may order. Rails to be split when I may say. Each cropper to clean out every ditch in his crop, and where a ditch runs between two croppers, the cleaning out of that ditch is to be divided equally between them. Every ditch bank in the crop must be </w:t>
      </w:r>
      <w:proofErr w:type="spellStart"/>
      <w:r>
        <w:t>shrubbed</w:t>
      </w:r>
      <w:proofErr w:type="spellEnd"/>
      <w:r>
        <w:t xml:space="preserve"> down and cleaned off before the crop is planted and must be cut down every time the land is worked with his hoe and when the crop is “laid by,” the ditch banks must be left clean of bushes, weeds, and seeds. The cleaning out of all ditches must be done by the first of October. The rails must be split and the fence repaired before corn is planted.</w:t>
      </w:r>
    </w:p>
    <w:p w:rsidR="00DA6B51" w:rsidRDefault="00DA6B51" w:rsidP="00DA6B51">
      <w:pPr>
        <w:pStyle w:val="NormalWeb"/>
      </w:pPr>
      <w:r>
        <w:t>Each cropper must keep in good repair all bridges in his crop or over ditches that he has to clean out and when a bridge needs repairing that is outside of all their crops, then any one that I call on must repair it.</w:t>
      </w:r>
    </w:p>
    <w:p w:rsidR="00DA6B51" w:rsidRDefault="00DA6B51" w:rsidP="00DA6B51">
      <w:pPr>
        <w:pStyle w:val="NormalWeb"/>
      </w:pPr>
      <w:r>
        <w:t>Fence jams to be done as ditch banks. If any cotton is planted on the land outside of the plantation fence, I am to have three-fourths of all the cotton made in those patches, that is to say, no cotton must be planted by croppers in their home patches.</w:t>
      </w:r>
    </w:p>
    <w:p w:rsidR="00DA6B51" w:rsidRDefault="00DA6B51" w:rsidP="00DA6B51">
      <w:pPr>
        <w:pStyle w:val="NormalWeb"/>
      </w:pPr>
      <w:r>
        <w:t>All croppers must clean out stable and fill them with straw, and haul straw in front of stable whenever I direct. All the cotton must be manured, and enough fertilizer must be brought to manure each crop highly, the croppers to pay for one-half of all manure bought, the quantity to be purchased for each crop must be left to me.</w:t>
      </w:r>
    </w:p>
    <w:p w:rsidR="00DA6B51" w:rsidRDefault="00DA6B51" w:rsidP="00DA6B51">
      <w:pPr>
        <w:pStyle w:val="NormalWeb"/>
      </w:pPr>
      <w:r>
        <w:t xml:space="preserve">No cropper is to work off the plantation when there is any work to be done on the land he has rented, or when his work is needed by me or other croppers. Trees to be cut down on Orchard, house field, &amp; </w:t>
      </w:r>
      <w:proofErr w:type="spellStart"/>
      <w:r>
        <w:t>Evanson</w:t>
      </w:r>
      <w:proofErr w:type="spellEnd"/>
      <w:r>
        <w:t xml:space="preserve"> fences, leaving such as I may designate.</w:t>
      </w:r>
    </w:p>
    <w:p w:rsidR="00DA6B51" w:rsidRDefault="00DA6B51" w:rsidP="00DA6B51">
      <w:pPr>
        <w:pStyle w:val="NormalWeb"/>
      </w:pPr>
      <w:r>
        <w:t>Road field is to be planted from the very edge of the ditch to the fence, and all the land to be planted close up to the ditches and fences. No stock of any kind belonging to croppers to run in the plantation after crops are gathered.</w:t>
      </w:r>
    </w:p>
    <w:p w:rsidR="00837D09" w:rsidRDefault="00837D09" w:rsidP="00DA6B51">
      <w:pPr>
        <w:pStyle w:val="NormalWeb"/>
      </w:pPr>
    </w:p>
    <w:p w:rsidR="00DA6B51" w:rsidRDefault="00DA6B51" w:rsidP="00DA6B51">
      <w:pPr>
        <w:pStyle w:val="NormalWeb"/>
      </w:pPr>
      <w:r>
        <w:t>If the fence should be blown down, or if trees should fall on the fence outside of the land planted by any of the croppers, any one or all that I may call upon must put it up and repair it.</w:t>
      </w:r>
    </w:p>
    <w:p w:rsidR="00DA6B51" w:rsidRDefault="00DA6B51" w:rsidP="00DA6B51">
      <w:pPr>
        <w:pStyle w:val="NormalWeb"/>
      </w:pPr>
      <w:r>
        <w:t xml:space="preserve">Every cropper must feed or have fed, the team he works, Saturday nights, Sundays, and every morning before going to work, beginning to feed his team (morning, noon, and night every day in the week) on the day he rents and feeding it to including the 31st day of December. If any cropper shall from any cause fail to repair his fence as far as 1000 rails will go, or shall fail to clean out any part of his ditches, or shall fail to leave his ditch banks, any part of them, well </w:t>
      </w:r>
      <w:proofErr w:type="spellStart"/>
      <w:r>
        <w:t>shrubbed</w:t>
      </w:r>
      <w:proofErr w:type="spellEnd"/>
      <w:r>
        <w:t xml:space="preserve"> and clean when his crop is laid by, or shall fail to clean out stables, fill them up and haul straw in front of them whenever he is told, he shall have only two-fifths (2/5) of the cotton, corn, fodder, peas, and pumpkins made on the land he cultivates.</w:t>
      </w:r>
    </w:p>
    <w:p w:rsidR="00DA6B51" w:rsidRDefault="00DA6B51" w:rsidP="00DA6B51">
      <w:pPr>
        <w:pStyle w:val="NormalWeb"/>
      </w:pPr>
      <w:r>
        <w:t>If any cropper shall fail to feed his team Saturday nights, all day Sunday and all the rest of the week, morning/noon, and night, for every time he so fails he must pay me five cents.</w:t>
      </w:r>
    </w:p>
    <w:p w:rsidR="00DA6B51" w:rsidRDefault="00DA6B51" w:rsidP="00DA6B51">
      <w:pPr>
        <w:pStyle w:val="NormalWeb"/>
      </w:pPr>
      <w:r>
        <w:t>No corn or cotton stalks must be burned, but must be cut down, cut up and plowed in. Nothing must be burned off the land except when it is impossible to plow it in.</w:t>
      </w:r>
    </w:p>
    <w:p w:rsidR="00DA6B51" w:rsidRDefault="00DA6B51" w:rsidP="00DA6B51">
      <w:pPr>
        <w:pStyle w:val="NormalWeb"/>
      </w:pPr>
      <w:r>
        <w:t>Every cropper must be responsible for all gear and farming implements placed in his hands, and if not returned must be paid for unless it is worn out by use.</w:t>
      </w:r>
    </w:p>
    <w:p w:rsidR="00DA6B51" w:rsidRDefault="00DA6B51" w:rsidP="00DA6B51">
      <w:pPr>
        <w:pStyle w:val="NormalWeb"/>
      </w:pPr>
      <w:r>
        <w:t>Croppers must sow &amp; plow in oats and haul them to the crib, but must have no part of them. Nothing to be sold from their crops, nor fodder nor corn to be carried out of the fields until my rent is all paid, and all amounts they owe me and for which I am responsible are paid in full.</w:t>
      </w:r>
    </w:p>
    <w:p w:rsidR="00DA6B51" w:rsidRDefault="00DA6B51" w:rsidP="00DA6B51">
      <w:pPr>
        <w:pStyle w:val="NormalWeb"/>
      </w:pPr>
      <w:r>
        <w:t>I am to gin &amp; pack all the cotton and charge every cropper an eighteenth of his part, the cropper to furnish his part of the bagging, ties, &amp; twine.</w:t>
      </w:r>
    </w:p>
    <w:p w:rsidR="00DA6B51" w:rsidRDefault="00DA6B51" w:rsidP="00DA6B51">
      <w:pPr>
        <w:pStyle w:val="NormalWeb"/>
      </w:pPr>
      <w:r>
        <w:t>The sale of every cropper’s part of the cotton to be made by me when and where I choose to sell, and after deducting all they owe me and all sums that I may be responsible for on their accounts, to pay them their half of the net proceeds. Work of every description, particularly the work on fences and ditches, to be done to my satisfaction, and must be done over until I am satisfied that it is done as it should be.</w:t>
      </w:r>
    </w:p>
    <w:p w:rsidR="00DA6B51" w:rsidRDefault="00DA6B51" w:rsidP="00DA6B51">
      <w:pPr>
        <w:pStyle w:val="NormalWeb"/>
      </w:pPr>
      <w:r>
        <w:t>No wood to burn, nor light wood, nor poles, nor timber for boards, nor wood for any purpose whatever must be gotten above the house occupied by Henry Beasley — nor must any trees be cut down nor any wood used for any purpose, except for firewood, without my permission.</w:t>
      </w:r>
    </w:p>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F506FB" w:rsidP="00DA6B51">
      <w:pPr>
        <w:jc w:val="center"/>
        <w:rPr>
          <w:rFonts w:ascii="Georgia" w:hAnsi="Georgia"/>
          <w:sz w:val="40"/>
          <w:szCs w:val="40"/>
        </w:rPr>
      </w:pPr>
      <w:r>
        <w:rPr>
          <w:rFonts w:ascii="Georgia" w:hAnsi="Georgia"/>
          <w:sz w:val="40"/>
          <w:szCs w:val="40"/>
        </w:rPr>
        <w:t>Document C</w:t>
      </w:r>
      <w:r w:rsidR="00DA6B51" w:rsidRPr="001D2BFD">
        <w:rPr>
          <w:rFonts w:ascii="Georgia" w:hAnsi="Georgia"/>
          <w:sz w:val="40"/>
          <w:szCs w:val="40"/>
        </w:rPr>
        <w:t>- Amendments 13-15</w:t>
      </w:r>
    </w:p>
    <w:p w:rsidR="001D2BFD" w:rsidRPr="001D2BFD" w:rsidRDefault="001D2BFD" w:rsidP="00DA6B51">
      <w:pPr>
        <w:jc w:val="center"/>
        <w:rPr>
          <w:rFonts w:ascii="Georgia" w:hAnsi="Georgia"/>
          <w:sz w:val="40"/>
          <w:szCs w:val="40"/>
        </w:rPr>
      </w:pPr>
    </w:p>
    <w:p w:rsidR="00DA6B51" w:rsidRPr="00AB2ACA" w:rsidRDefault="00DA6B51" w:rsidP="00DA6B51">
      <w:pPr>
        <w:pStyle w:val="Heading2"/>
        <w:spacing w:before="0"/>
        <w:rPr>
          <w:b/>
          <w:u w:val="single"/>
        </w:rPr>
      </w:pPr>
      <w:r w:rsidRPr="00AB2ACA">
        <w:rPr>
          <w:b/>
          <w:u w:val="single"/>
        </w:rPr>
        <w:t>AMENDMENT 13</w:t>
      </w:r>
    </w:p>
    <w:p w:rsidR="00DA6B51" w:rsidRDefault="00DA6B51" w:rsidP="00DA6B51">
      <w:pPr>
        <w:pStyle w:val="smaller"/>
        <w:spacing w:before="0" w:beforeAutospacing="0" w:after="0" w:afterAutospacing="0"/>
      </w:pPr>
      <w:r>
        <w:rPr>
          <w:rStyle w:val="Emphasis"/>
        </w:rPr>
        <w:t>Passed by Congress January 31, 1865. Ratified December 6, 1865.</w:t>
      </w:r>
    </w:p>
    <w:p w:rsidR="00DA6B51" w:rsidRDefault="00DA6B51" w:rsidP="00DA6B51">
      <w:pPr>
        <w:pStyle w:val="NormalWeb"/>
        <w:spacing w:before="0" w:beforeAutospacing="0" w:after="0" w:afterAutospacing="0"/>
      </w:pPr>
      <w:r>
        <w:rPr>
          <w:rStyle w:val="Strong"/>
        </w:rPr>
        <w:t xml:space="preserve">Note: </w:t>
      </w:r>
      <w:r>
        <w:t xml:space="preserve">A portion of Article IV, section 2, of the Constitution was superseded by the 13th amendment. </w:t>
      </w:r>
      <w:bookmarkStart w:id="1" w:name="amendmentXIII1"/>
      <w:bookmarkEnd w:id="1"/>
    </w:p>
    <w:p w:rsidR="00DA6B51" w:rsidRDefault="00DA6B51" w:rsidP="00DA6B51">
      <w:pPr>
        <w:pStyle w:val="Heading3"/>
        <w:spacing w:before="0"/>
      </w:pPr>
    </w:p>
    <w:p w:rsidR="00DA6B51" w:rsidRDefault="00DA6B51" w:rsidP="00DA6B51">
      <w:pPr>
        <w:pStyle w:val="Heading3"/>
        <w:spacing w:before="0"/>
      </w:pPr>
      <w:r>
        <w:t>Section 1.</w:t>
      </w:r>
    </w:p>
    <w:p w:rsidR="00DA6B51" w:rsidRDefault="00DA6B51" w:rsidP="00DA6B51">
      <w:pPr>
        <w:pStyle w:val="NormalWeb"/>
        <w:spacing w:before="0" w:beforeAutospacing="0" w:after="0" w:afterAutospacing="0"/>
      </w:pPr>
      <w:r>
        <w:t xml:space="preserve">Neither slavery nor involuntary servitude, except as a punishment for crime whereof the party shall have been duly convicted, shall exist within the United States, or any place subject to their jurisdiction. </w:t>
      </w:r>
      <w:bookmarkStart w:id="2" w:name="amendmentXIII2"/>
      <w:bookmarkEnd w:id="2"/>
    </w:p>
    <w:p w:rsidR="00DA6B51" w:rsidRDefault="00DA6B51" w:rsidP="00DA6B51">
      <w:pPr>
        <w:pStyle w:val="Heading3"/>
        <w:spacing w:before="0"/>
      </w:pPr>
    </w:p>
    <w:p w:rsidR="00DA6B51" w:rsidRDefault="00DA6B51" w:rsidP="00DA6B51">
      <w:pPr>
        <w:pStyle w:val="Heading3"/>
        <w:spacing w:before="0"/>
      </w:pPr>
      <w:r>
        <w:t>Section 2.</w:t>
      </w:r>
    </w:p>
    <w:p w:rsidR="00DA6B51" w:rsidRDefault="00DA6B51" w:rsidP="00DA6B51">
      <w:pPr>
        <w:pStyle w:val="NormalWeb"/>
        <w:spacing w:before="0" w:beforeAutospacing="0" w:after="0" w:afterAutospacing="0"/>
      </w:pPr>
      <w:r>
        <w:t xml:space="preserve">Congress shall have power to enforce this article by appropriate legislation. </w:t>
      </w:r>
      <w:bookmarkStart w:id="3" w:name="amendmentXIV"/>
      <w:bookmarkEnd w:id="3"/>
    </w:p>
    <w:p w:rsidR="00DA6B51" w:rsidRDefault="00DA6B51" w:rsidP="00DA6B51">
      <w:pPr>
        <w:pStyle w:val="Heading2"/>
        <w:spacing w:before="0"/>
      </w:pPr>
    </w:p>
    <w:p w:rsidR="00DA6B51" w:rsidRPr="00AB2ACA" w:rsidRDefault="00DA6B51" w:rsidP="00DA6B51">
      <w:pPr>
        <w:pStyle w:val="Heading2"/>
        <w:spacing w:before="0"/>
        <w:rPr>
          <w:b/>
          <w:u w:val="single"/>
        </w:rPr>
      </w:pPr>
      <w:r w:rsidRPr="00AB2ACA">
        <w:rPr>
          <w:b/>
          <w:u w:val="single"/>
        </w:rPr>
        <w:t>AMENDMENT 14</w:t>
      </w:r>
    </w:p>
    <w:p w:rsidR="00DA6B51" w:rsidRDefault="00DA6B51" w:rsidP="00DA6B51">
      <w:pPr>
        <w:pStyle w:val="smaller"/>
        <w:spacing w:before="0" w:beforeAutospacing="0" w:after="0" w:afterAutospacing="0"/>
      </w:pPr>
      <w:r>
        <w:rPr>
          <w:rStyle w:val="Emphasis"/>
        </w:rPr>
        <w:t>Passed by Congress June 13, 1866. Ratified July 9, 1868.</w:t>
      </w:r>
    </w:p>
    <w:p w:rsidR="00DA6B51" w:rsidRDefault="00DA6B51" w:rsidP="00DA6B51">
      <w:pPr>
        <w:pStyle w:val="NormalWeb"/>
        <w:spacing w:before="0" w:beforeAutospacing="0" w:after="0" w:afterAutospacing="0"/>
      </w:pPr>
      <w:r>
        <w:rPr>
          <w:rStyle w:val="Strong"/>
        </w:rPr>
        <w:t xml:space="preserve">Note: </w:t>
      </w:r>
      <w:r>
        <w:t xml:space="preserve">Article I, section 2, of the Constitution was modified by section 2 of the 14th amendment. </w:t>
      </w:r>
      <w:bookmarkStart w:id="4" w:name="amendmentXIV1"/>
    </w:p>
    <w:p w:rsidR="00DA6B51" w:rsidRDefault="00DA6B51" w:rsidP="00DA6B51">
      <w:pPr>
        <w:pStyle w:val="Heading3"/>
        <w:spacing w:before="0"/>
      </w:pPr>
    </w:p>
    <w:p w:rsidR="00DA6B51" w:rsidRDefault="00DA6B51" w:rsidP="00DA6B51">
      <w:pPr>
        <w:pStyle w:val="Heading3"/>
        <w:spacing w:before="0"/>
      </w:pPr>
      <w:r>
        <w:t>Section 1.</w:t>
      </w:r>
    </w:p>
    <w:p w:rsidR="00DA6B51" w:rsidRDefault="00DA6B51" w:rsidP="00DA6B51">
      <w:pPr>
        <w:pStyle w:val="NormalWeb"/>
        <w:spacing w:before="0" w:beforeAutospacing="0" w:after="0" w:afterAutospacing="0"/>
      </w:pPr>
      <w:r>
        <w:t xml:space="preserve">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w:t>
      </w:r>
      <w:bookmarkStart w:id="5" w:name="amendmentXIV2"/>
    </w:p>
    <w:p w:rsidR="00DA6B51" w:rsidRDefault="00DA6B51" w:rsidP="00DA6B51">
      <w:pPr>
        <w:pStyle w:val="Heading3"/>
        <w:spacing w:before="0"/>
      </w:pPr>
    </w:p>
    <w:p w:rsidR="00DA6B51" w:rsidRDefault="00DA6B51" w:rsidP="00DA6B51">
      <w:pPr>
        <w:pStyle w:val="Heading3"/>
        <w:spacing w:before="0"/>
      </w:pPr>
      <w:r>
        <w:t>Section 2.</w:t>
      </w:r>
    </w:p>
    <w:p w:rsidR="00DA6B51" w:rsidRDefault="00DA6B51" w:rsidP="00DA6B51">
      <w:pPr>
        <w:pStyle w:val="NormalWeb"/>
        <w:spacing w:before="0" w:beforeAutospacing="0" w:after="0" w:afterAutospacing="0"/>
      </w:pPr>
      <w:r>
        <w:t xml:space="preserve">Representatives shall be apportioned among the several States according to their respective numbers, counting the whole number of persons in each State, excluding Indians not taxed. But when the right to vote at any election for the choice of electors for President and Vice-President of the United States, Representatives in Congress, the Executive and Judicial officers of a State, or the members of the Legislature thereof, is denied to any of the male inhabitants of such State, being twenty-one years of age,* and citizens of the United States, or in any way abridged, except for participation in rebellion, or other crime, the basis of representation therein shall be reduced in the proportion which the number of such male citizens shall bear to the whole number of male citizens twenty-one years of age in such State. </w:t>
      </w:r>
      <w:bookmarkStart w:id="6" w:name="amendmentXIV3"/>
      <w:bookmarkEnd w:id="6"/>
    </w:p>
    <w:p w:rsidR="00DA6B51" w:rsidRDefault="00DA6B51" w:rsidP="00DA6B51">
      <w:pPr>
        <w:pStyle w:val="Heading3"/>
        <w:spacing w:before="0"/>
      </w:pPr>
    </w:p>
    <w:p w:rsidR="00DA6B51" w:rsidRDefault="00DA6B51" w:rsidP="00DA6B51">
      <w:pPr>
        <w:pStyle w:val="Heading3"/>
        <w:spacing w:before="0"/>
      </w:pPr>
      <w:r>
        <w:t>Section 3.</w:t>
      </w:r>
    </w:p>
    <w:p w:rsidR="00DA6B51" w:rsidRDefault="00DA6B51" w:rsidP="00DA6B51">
      <w:pPr>
        <w:pStyle w:val="NormalWeb"/>
        <w:spacing w:before="0" w:beforeAutospacing="0" w:after="0" w:afterAutospacing="0"/>
      </w:pPr>
      <w:r>
        <w:t xml:space="preserve">No person shall be a Senator or Representative in Congress, or elector of President and Vice-President, or hold any office, civil or military, under the United States, or under any State, who, having previously taken an oath, as a member of Congress, or as an officer of the United States, or as a member of any State legislature, or as an executive or judicial officer of any State, to support the Constitution of the United States, shall have engaged in insurrection or rebellion against the same, or given aid or comfort to the enemies thereof. But Congress may by a vote of two-thirds of each House, remove such disability. </w:t>
      </w:r>
      <w:bookmarkStart w:id="7" w:name="amendmentXIV4"/>
      <w:bookmarkEnd w:id="7"/>
    </w:p>
    <w:p w:rsidR="00DA6B51" w:rsidRDefault="00DA6B51" w:rsidP="00DA6B51">
      <w:pPr>
        <w:pStyle w:val="Heading3"/>
        <w:spacing w:before="0"/>
      </w:pPr>
    </w:p>
    <w:p w:rsidR="00DA6B51" w:rsidRDefault="00DA6B51" w:rsidP="00DA6B51">
      <w:pPr>
        <w:pStyle w:val="Heading3"/>
        <w:spacing w:before="0"/>
      </w:pPr>
      <w:r>
        <w:t>Section 4.</w:t>
      </w:r>
    </w:p>
    <w:p w:rsidR="00837D09" w:rsidRDefault="00DA6B51" w:rsidP="00DA6B51">
      <w:pPr>
        <w:pStyle w:val="NormalWeb"/>
        <w:spacing w:before="0" w:beforeAutospacing="0" w:after="0" w:afterAutospacing="0"/>
      </w:pPr>
      <w:r>
        <w:t xml:space="preserve">The validity of the public debt of the United States, authorized by law, including debts incurred for payment of pensions and bounties for services in suppressing insurrection or rebellion, shall not be questioned. But neither the United States nor any State shall assume or pay any debt or obligation </w:t>
      </w:r>
    </w:p>
    <w:p w:rsidR="00837D09" w:rsidRDefault="00837D09" w:rsidP="00DA6B51">
      <w:pPr>
        <w:pStyle w:val="NormalWeb"/>
        <w:spacing w:before="0" w:beforeAutospacing="0" w:after="0" w:afterAutospacing="0"/>
      </w:pPr>
    </w:p>
    <w:p w:rsidR="00DA6B51" w:rsidRDefault="00DA6B51" w:rsidP="00DA6B51">
      <w:pPr>
        <w:pStyle w:val="NormalWeb"/>
        <w:spacing w:before="0" w:beforeAutospacing="0" w:after="0" w:afterAutospacing="0"/>
      </w:pPr>
      <w:proofErr w:type="gramStart"/>
      <w:r>
        <w:t>incurred</w:t>
      </w:r>
      <w:proofErr w:type="gramEnd"/>
      <w:r>
        <w:t xml:space="preserve"> in aid of insurrection or rebellion against the United States, or any claim for the loss or emancipation of any slave; but all such debts, obligations and claims shall be held illegal and void. </w:t>
      </w:r>
      <w:bookmarkStart w:id="8" w:name="amendmentXIV5"/>
      <w:bookmarkEnd w:id="8"/>
    </w:p>
    <w:p w:rsidR="00DA6B51" w:rsidRDefault="00DA6B51" w:rsidP="00DA6B51">
      <w:pPr>
        <w:pStyle w:val="Heading3"/>
        <w:spacing w:before="0"/>
      </w:pPr>
      <w:r>
        <w:t>Section 5.</w:t>
      </w:r>
    </w:p>
    <w:p w:rsidR="00DA6B51" w:rsidRDefault="00DA6B51" w:rsidP="00DA6B51">
      <w:pPr>
        <w:pStyle w:val="NormalWeb"/>
        <w:spacing w:before="0" w:beforeAutospacing="0" w:after="0" w:afterAutospacing="0"/>
      </w:pPr>
      <w:r>
        <w:t>The Congress shall have the power to enforce, by appropriate legislation, the provisions of this article.</w:t>
      </w:r>
    </w:p>
    <w:p w:rsidR="00DA6B51" w:rsidRDefault="00DA6B51" w:rsidP="00DA6B51">
      <w:pPr>
        <w:pStyle w:val="NormalWeb"/>
        <w:spacing w:before="0" w:beforeAutospacing="0" w:after="0" w:afterAutospacing="0"/>
      </w:pPr>
      <w:r>
        <w:rPr>
          <w:rStyle w:val="Emphasis"/>
        </w:rPr>
        <w:t xml:space="preserve">*Changed by section 1 of the 26th amendment. </w:t>
      </w:r>
      <w:bookmarkStart w:id="9" w:name="amendmentXV"/>
      <w:bookmarkEnd w:id="9"/>
    </w:p>
    <w:p w:rsidR="00DA6B51" w:rsidRDefault="00DA6B51" w:rsidP="00DA6B51">
      <w:pPr>
        <w:pStyle w:val="Heading2"/>
        <w:spacing w:before="0"/>
      </w:pPr>
    </w:p>
    <w:p w:rsidR="00DA6B51" w:rsidRPr="00AB2ACA" w:rsidRDefault="00DA6B51" w:rsidP="00DA6B51">
      <w:pPr>
        <w:pStyle w:val="Heading2"/>
        <w:spacing w:before="0"/>
        <w:rPr>
          <w:b/>
          <w:u w:val="single"/>
        </w:rPr>
      </w:pPr>
      <w:r w:rsidRPr="00AB2ACA">
        <w:rPr>
          <w:b/>
          <w:u w:val="single"/>
        </w:rPr>
        <w:t>AMENDMENT 15</w:t>
      </w:r>
    </w:p>
    <w:p w:rsidR="00DA6B51" w:rsidRDefault="00DA6B51" w:rsidP="00DA6B51">
      <w:pPr>
        <w:pStyle w:val="smaller"/>
        <w:spacing w:before="0" w:beforeAutospacing="0" w:after="0" w:afterAutospacing="0"/>
      </w:pPr>
      <w:r>
        <w:rPr>
          <w:rStyle w:val="Emphasis"/>
        </w:rPr>
        <w:t xml:space="preserve">Passed by Congress February 26, 1869. Ratified February 3, 1870. </w:t>
      </w:r>
      <w:bookmarkEnd w:id="4"/>
    </w:p>
    <w:p w:rsidR="00DA6B51" w:rsidRDefault="00DA6B51" w:rsidP="00DA6B51">
      <w:pPr>
        <w:pStyle w:val="Heading3"/>
        <w:spacing w:before="0"/>
      </w:pPr>
      <w:r>
        <w:t>Section 1.</w:t>
      </w:r>
    </w:p>
    <w:p w:rsidR="00DA6B51" w:rsidRDefault="00DA6B51" w:rsidP="00DA6B51">
      <w:pPr>
        <w:pStyle w:val="NormalWeb"/>
        <w:spacing w:before="0" w:beforeAutospacing="0" w:after="0" w:afterAutospacing="0"/>
      </w:pPr>
      <w:r>
        <w:t xml:space="preserve">The right of citizens of the United States to vote shall not be denied or abridged by the United States or by any State on account of race, color, or previous condition of servitude-- </w:t>
      </w:r>
      <w:bookmarkEnd w:id="5"/>
    </w:p>
    <w:p w:rsidR="00DA6B51" w:rsidRDefault="00DA6B51" w:rsidP="00DA6B51">
      <w:pPr>
        <w:pStyle w:val="Heading3"/>
        <w:spacing w:before="0"/>
      </w:pPr>
      <w:r>
        <w:t>Section 2.</w:t>
      </w:r>
    </w:p>
    <w:p w:rsidR="00DA6B51" w:rsidRDefault="00DA6B51" w:rsidP="00DA6B51">
      <w:pPr>
        <w:pStyle w:val="NormalWeb"/>
        <w:spacing w:before="0" w:beforeAutospacing="0" w:after="0" w:afterAutospacing="0"/>
      </w:pPr>
      <w:r>
        <w:t>The Congress shall have the power to enforce this article by appropriate legislation.</w:t>
      </w:r>
    </w:p>
    <w:p w:rsidR="00DA6B51" w:rsidRDefault="00DA6B51" w:rsidP="00DA6B51">
      <w:r>
        <w:t>Document R-</w:t>
      </w:r>
    </w:p>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934E07" w:rsidRDefault="00934E07" w:rsidP="00DA6B51">
      <w:pPr>
        <w:rPr>
          <w:rFonts w:ascii="Times New Roman" w:eastAsia="Times New Roman" w:hAnsi="Times New Roman" w:cs="Times New Roman"/>
          <w:sz w:val="24"/>
          <w:szCs w:val="24"/>
        </w:rPr>
      </w:pPr>
    </w:p>
    <w:p w:rsidR="00934E07" w:rsidRDefault="00934E07" w:rsidP="00DA6B51">
      <w:pPr>
        <w:rPr>
          <w:rFonts w:ascii="Times New Roman" w:eastAsia="Times New Roman" w:hAnsi="Times New Roman" w:cs="Times New Roman"/>
          <w:sz w:val="24"/>
          <w:szCs w:val="24"/>
        </w:rPr>
      </w:pPr>
    </w:p>
    <w:p w:rsidR="00934E07" w:rsidRPr="001D2BFD" w:rsidRDefault="00F506FB" w:rsidP="00934E07">
      <w:pPr>
        <w:jc w:val="center"/>
        <w:rPr>
          <w:rFonts w:ascii="Georgia" w:eastAsia="Times New Roman" w:hAnsi="Georgia" w:cs="Times New Roman"/>
          <w:sz w:val="40"/>
          <w:szCs w:val="40"/>
        </w:rPr>
      </w:pPr>
      <w:r>
        <w:rPr>
          <w:rFonts w:ascii="Georgia" w:eastAsia="Times New Roman" w:hAnsi="Georgia" w:cs="Times New Roman"/>
          <w:sz w:val="40"/>
          <w:szCs w:val="40"/>
        </w:rPr>
        <w:t>Document D</w:t>
      </w:r>
      <w:r w:rsidR="000813B8">
        <w:rPr>
          <w:rFonts w:ascii="Georgia" w:eastAsia="Times New Roman" w:hAnsi="Georgia" w:cs="Times New Roman"/>
          <w:sz w:val="40"/>
          <w:szCs w:val="40"/>
        </w:rPr>
        <w:t>- Reconstruction Legislature</w:t>
      </w:r>
    </w:p>
    <w:p w:rsidR="00934E07" w:rsidRDefault="00934E07" w:rsidP="00DA6B51">
      <w:pPr>
        <w:rPr>
          <w:rFonts w:ascii="Times New Roman" w:eastAsia="Times New Roman" w:hAnsi="Times New Roman" w:cs="Times New Roman"/>
          <w:sz w:val="24"/>
          <w:szCs w:val="24"/>
        </w:rPr>
      </w:pPr>
    </w:p>
    <w:p w:rsidR="008E33D1" w:rsidRDefault="008E33D1" w:rsidP="00DA6B51">
      <w:pPr>
        <w:rPr>
          <w:rFonts w:ascii="Times New Roman" w:eastAsia="Times New Roman" w:hAnsi="Times New Roman" w:cs="Times New Roman"/>
          <w:sz w:val="24"/>
          <w:szCs w:val="24"/>
        </w:rPr>
      </w:pPr>
      <w:r w:rsidRPr="008E33D1">
        <w:rPr>
          <w:rFonts w:ascii="Times New Roman" w:eastAsia="Times New Roman" w:hAnsi="Times New Roman" w:cs="Times New Roman"/>
          <w:noProof/>
          <w:sz w:val="24"/>
          <w:szCs w:val="24"/>
        </w:rPr>
        <w:drawing>
          <wp:inline distT="0" distB="0" distL="0" distR="0">
            <wp:extent cx="6343650" cy="53536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650" cy="5353699"/>
                    </a:xfrm>
                    <a:prstGeom prst="rect">
                      <a:avLst/>
                    </a:prstGeom>
                    <a:noFill/>
                    <a:ln>
                      <a:noFill/>
                    </a:ln>
                  </pic:spPr>
                </pic:pic>
              </a:graphicData>
            </a:graphic>
          </wp:inline>
        </w:drawing>
      </w:r>
    </w:p>
    <w:p w:rsidR="00DA6B51" w:rsidRDefault="00DA6B51" w:rsidP="00DA6B51">
      <w:pPr>
        <w:rPr>
          <w:rFonts w:ascii="Times New Roman" w:eastAsia="Times New Roman" w:hAnsi="Times New Roman" w:cs="Times New Roman"/>
          <w:sz w:val="24"/>
          <w:szCs w:val="24"/>
        </w:rPr>
      </w:pPr>
    </w:p>
    <w:p w:rsidR="00DA6B51" w:rsidRDefault="00DA6B51" w:rsidP="00DA6B51">
      <w:pPr>
        <w:rPr>
          <w:rFonts w:ascii="Times New Roman" w:eastAsia="Times New Roman" w:hAnsi="Times New Roman" w:cs="Times New Roman"/>
          <w:sz w:val="24"/>
          <w:szCs w:val="24"/>
        </w:rPr>
      </w:pPr>
    </w:p>
    <w:p w:rsidR="00DA6B51" w:rsidRDefault="00DA6B51" w:rsidP="00DA6B51">
      <w:pPr>
        <w:rPr>
          <w:rFonts w:ascii="Times New Roman" w:eastAsia="Times New Roman" w:hAnsi="Times New Roman" w:cs="Times New Roman"/>
          <w:sz w:val="24"/>
          <w:szCs w:val="24"/>
        </w:rPr>
      </w:pPr>
    </w:p>
    <w:p w:rsidR="00DA6B51" w:rsidRDefault="00DA6B51" w:rsidP="00DA6B51">
      <w:pPr>
        <w:rPr>
          <w:rFonts w:ascii="Times New Roman" w:eastAsia="Times New Roman" w:hAnsi="Times New Roman" w:cs="Times New Roman"/>
          <w:sz w:val="24"/>
          <w:szCs w:val="24"/>
        </w:rPr>
      </w:pPr>
    </w:p>
    <w:p w:rsidR="00DA6B51" w:rsidRDefault="00DA6B51" w:rsidP="00DA6B51">
      <w:pPr>
        <w:rPr>
          <w:rFonts w:ascii="Times New Roman" w:eastAsia="Times New Roman" w:hAnsi="Times New Roman" w:cs="Times New Roman"/>
          <w:sz w:val="24"/>
          <w:szCs w:val="24"/>
        </w:rPr>
      </w:pPr>
    </w:p>
    <w:p w:rsidR="00DA6B51" w:rsidRDefault="00DA6B51" w:rsidP="00DA6B51">
      <w:pPr>
        <w:rPr>
          <w:rFonts w:ascii="Times New Roman" w:eastAsia="Times New Roman" w:hAnsi="Times New Roman" w:cs="Times New Roman"/>
          <w:sz w:val="24"/>
          <w:szCs w:val="24"/>
        </w:rPr>
      </w:pPr>
    </w:p>
    <w:p w:rsidR="00DA6B51" w:rsidRDefault="00DA6B51" w:rsidP="00DA6B51">
      <w:pPr>
        <w:rPr>
          <w:rFonts w:ascii="Times New Roman" w:eastAsia="Times New Roman" w:hAnsi="Times New Roman" w:cs="Times New Roman"/>
          <w:sz w:val="24"/>
          <w:szCs w:val="24"/>
        </w:rPr>
      </w:pPr>
    </w:p>
    <w:p w:rsidR="00DA6B51" w:rsidRDefault="00DA6B51" w:rsidP="00DA6B51">
      <w:pPr>
        <w:rPr>
          <w:rFonts w:ascii="Times New Roman" w:eastAsia="Times New Roman" w:hAnsi="Times New Roman" w:cs="Times New Roman"/>
          <w:sz w:val="24"/>
          <w:szCs w:val="24"/>
        </w:rPr>
      </w:pPr>
    </w:p>
    <w:p w:rsidR="001D2BFD" w:rsidRDefault="001D2BFD" w:rsidP="00DA6B51">
      <w:pPr>
        <w:rPr>
          <w:rFonts w:ascii="Times New Roman" w:eastAsia="Times New Roman" w:hAnsi="Times New Roman" w:cs="Times New Roman"/>
          <w:sz w:val="24"/>
          <w:szCs w:val="24"/>
        </w:rPr>
      </w:pPr>
    </w:p>
    <w:p w:rsidR="006C4E8C" w:rsidRDefault="006C4E8C" w:rsidP="00F506FB">
      <w:pPr>
        <w:rPr>
          <w:rFonts w:ascii="Georgia" w:hAnsi="Georgia"/>
          <w:sz w:val="40"/>
          <w:szCs w:val="40"/>
        </w:rPr>
      </w:pPr>
    </w:p>
    <w:p w:rsidR="001D2BFD" w:rsidRDefault="00F506FB" w:rsidP="006C4E8C">
      <w:pPr>
        <w:jc w:val="center"/>
        <w:rPr>
          <w:rFonts w:ascii="Georgia" w:hAnsi="Georgia"/>
          <w:sz w:val="40"/>
          <w:szCs w:val="40"/>
        </w:rPr>
      </w:pPr>
      <w:r>
        <w:rPr>
          <w:rFonts w:ascii="Georgia" w:hAnsi="Georgia"/>
          <w:sz w:val="40"/>
          <w:szCs w:val="40"/>
        </w:rPr>
        <w:lastRenderedPageBreak/>
        <w:t>Document E</w:t>
      </w:r>
      <w:r w:rsidR="001D2BFD">
        <w:rPr>
          <w:rFonts w:ascii="Georgia" w:hAnsi="Georgia"/>
          <w:sz w:val="40"/>
          <w:szCs w:val="40"/>
        </w:rPr>
        <w:t>- Ku Klux K</w:t>
      </w:r>
      <w:r w:rsidR="008E33D1" w:rsidRPr="001D2BFD">
        <w:rPr>
          <w:rFonts w:ascii="Georgia" w:hAnsi="Georgia"/>
          <w:sz w:val="40"/>
          <w:szCs w:val="40"/>
        </w:rPr>
        <w:t>lan</w:t>
      </w:r>
    </w:p>
    <w:p w:rsidR="001D2BFD" w:rsidRPr="001D2BFD" w:rsidRDefault="001D2BFD" w:rsidP="001D2BFD">
      <w:pPr>
        <w:jc w:val="center"/>
        <w:rPr>
          <w:rFonts w:ascii="Georgia" w:hAnsi="Georgia"/>
          <w:noProof/>
          <w:sz w:val="40"/>
          <w:szCs w:val="40"/>
        </w:rPr>
      </w:pPr>
    </w:p>
    <w:p w:rsidR="008E33D1" w:rsidRDefault="008E33D1" w:rsidP="00DA6B51">
      <w:r w:rsidRPr="008E33D1">
        <w:rPr>
          <w:noProof/>
        </w:rPr>
        <w:drawing>
          <wp:inline distT="0" distB="0" distL="0" distR="0">
            <wp:extent cx="6343140" cy="514032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8912"/>
                    <a:stretch/>
                  </pic:blipFill>
                  <pic:spPr bwMode="auto">
                    <a:xfrm>
                      <a:off x="0" y="0"/>
                      <a:ext cx="6343650" cy="5140739"/>
                    </a:xfrm>
                    <a:prstGeom prst="rect">
                      <a:avLst/>
                    </a:prstGeom>
                    <a:noFill/>
                    <a:ln>
                      <a:noFill/>
                    </a:ln>
                    <a:extLst>
                      <a:ext uri="{53640926-AAD7-44D8-BBD7-CCE9431645EC}">
                        <a14:shadowObscured xmlns:a14="http://schemas.microsoft.com/office/drawing/2010/main"/>
                      </a:ext>
                    </a:extLst>
                  </pic:spPr>
                </pic:pic>
              </a:graphicData>
            </a:graphic>
          </wp:inline>
        </w:drawing>
      </w:r>
    </w:p>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DA6B51" w:rsidRDefault="00DA6B51" w:rsidP="00DA6B51"/>
    <w:p w:rsidR="00934E07" w:rsidRDefault="00934E07" w:rsidP="00DA6B51"/>
    <w:p w:rsidR="00934E07" w:rsidRDefault="00934E07" w:rsidP="00DA6B51"/>
    <w:p w:rsidR="006C4E8C" w:rsidRDefault="006C4E8C" w:rsidP="006C4E8C">
      <w:pPr>
        <w:jc w:val="center"/>
        <w:rPr>
          <w:rFonts w:ascii="Georgia" w:hAnsi="Georgia"/>
          <w:sz w:val="40"/>
          <w:szCs w:val="40"/>
        </w:rPr>
      </w:pPr>
    </w:p>
    <w:p w:rsidR="006C4E8C" w:rsidRDefault="006C4E8C" w:rsidP="006C4E8C">
      <w:pPr>
        <w:jc w:val="center"/>
        <w:rPr>
          <w:rFonts w:ascii="Georgia" w:hAnsi="Georgia"/>
          <w:sz w:val="40"/>
          <w:szCs w:val="40"/>
        </w:rPr>
      </w:pPr>
    </w:p>
    <w:p w:rsidR="006C4E8C" w:rsidRDefault="006C4E8C" w:rsidP="006C4E8C">
      <w:pPr>
        <w:jc w:val="center"/>
        <w:rPr>
          <w:rFonts w:ascii="Georgia" w:hAnsi="Georgia"/>
          <w:sz w:val="40"/>
          <w:szCs w:val="40"/>
        </w:rPr>
      </w:pPr>
    </w:p>
    <w:p w:rsidR="00934E07" w:rsidRPr="006C4E8C" w:rsidRDefault="00F93E99" w:rsidP="006C4E8C">
      <w:pPr>
        <w:jc w:val="center"/>
        <w:rPr>
          <w:rFonts w:ascii="Georgia" w:hAnsi="Georgia"/>
          <w:sz w:val="40"/>
          <w:szCs w:val="40"/>
        </w:rPr>
      </w:pPr>
      <w:r>
        <w:rPr>
          <w:rFonts w:ascii="Georgia" w:hAnsi="Georgia"/>
          <w:sz w:val="40"/>
          <w:szCs w:val="40"/>
        </w:rPr>
        <w:lastRenderedPageBreak/>
        <w:t>Document</w:t>
      </w:r>
      <w:r w:rsidR="00F506FB">
        <w:rPr>
          <w:rFonts w:ascii="Georgia" w:hAnsi="Georgia"/>
          <w:sz w:val="40"/>
          <w:szCs w:val="40"/>
        </w:rPr>
        <w:t xml:space="preserve"> F</w:t>
      </w:r>
      <w:r>
        <w:rPr>
          <w:rFonts w:ascii="Georgia" w:hAnsi="Georgia"/>
          <w:sz w:val="40"/>
          <w:szCs w:val="40"/>
        </w:rPr>
        <w:t xml:space="preserve">- </w:t>
      </w:r>
      <w:r w:rsidR="00513EF8">
        <w:rPr>
          <w:rFonts w:ascii="Georgia" w:hAnsi="Georgia"/>
          <w:sz w:val="40"/>
          <w:szCs w:val="40"/>
        </w:rPr>
        <w:t xml:space="preserve">Executive Branch and </w:t>
      </w:r>
      <w:r>
        <w:rPr>
          <w:rFonts w:ascii="Georgia" w:hAnsi="Georgia"/>
          <w:sz w:val="40"/>
          <w:szCs w:val="40"/>
        </w:rPr>
        <w:t>Reconstruction</w:t>
      </w:r>
    </w:p>
    <w:p w:rsidR="00934E07" w:rsidRDefault="00934E07" w:rsidP="00DA6B51"/>
    <w:p w:rsidR="00934E07" w:rsidRDefault="00934E07" w:rsidP="00934E07">
      <w:pPr>
        <w:jc w:val="center"/>
      </w:pPr>
      <w:r>
        <w:rPr>
          <w:rFonts w:ascii="Arial" w:hAnsi="Arial" w:cs="Arial"/>
          <w:noProof/>
          <w:color w:val="000000"/>
        </w:rPr>
        <w:drawing>
          <wp:inline distT="0" distB="0" distL="0" distR="0">
            <wp:extent cx="4162425" cy="6840282"/>
            <wp:effectExtent l="0" t="0" r="0" b="0"/>
            <wp:docPr id="3" name="Picture 3" descr="https://lh4.googleusercontent.com/8-xvOOJML6H9edmW8r_V2oY4MNcDXZ00nYC3C_E0yc8wgzoEqF4aHyXtzxwvLc-iS7tFb-OjfLWwni7Rct1C8J-dTo_wyhypektx53MM2bUVM_0ry5DV0cLtE3FERAmyX5buR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8-xvOOJML6H9edmW8r_V2oY4MNcDXZ00nYC3C_E0yc8wgzoEqF4aHyXtzxwvLc-iS7tFb-OjfLWwni7Rct1C8J-dTo_wyhypektx53MM2bUVM_0ry5DV0cLtE3FERAmyX5buRn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6580" cy="6863543"/>
                    </a:xfrm>
                    <a:prstGeom prst="rect">
                      <a:avLst/>
                    </a:prstGeom>
                    <a:noFill/>
                    <a:ln>
                      <a:noFill/>
                    </a:ln>
                  </pic:spPr>
                </pic:pic>
              </a:graphicData>
            </a:graphic>
          </wp:inline>
        </w:drawing>
      </w:r>
    </w:p>
    <w:p w:rsidR="00934E07" w:rsidRDefault="00934E07" w:rsidP="00934E07">
      <w:pPr>
        <w:jc w:val="center"/>
      </w:pPr>
    </w:p>
    <w:p w:rsidR="00934E07" w:rsidRDefault="00934E07" w:rsidP="00934E07">
      <w:pPr>
        <w:pStyle w:val="NormalWeb"/>
        <w:spacing w:before="0" w:beforeAutospacing="0" w:after="0" w:afterAutospacing="0"/>
      </w:pPr>
      <w:r>
        <w:rPr>
          <w:rFonts w:ascii="Arial" w:hAnsi="Arial" w:cs="Arial"/>
          <w:i/>
          <w:iCs/>
          <w:color w:val="333333"/>
          <w:shd w:val="clear" w:color="auto" w:fill="FEFBFA"/>
        </w:rPr>
        <w:t xml:space="preserve">President Johnson depicted in Thomas Nast cartoon kicking "Freedman's Bureau" down stairs. Source: </w:t>
      </w:r>
      <w:hyperlink r:id="rId9" w:history="1">
        <w:proofErr w:type="spellStart"/>
        <w:r>
          <w:rPr>
            <w:rStyle w:val="Hyperlink"/>
            <w:rFonts w:ascii="Verdana" w:eastAsiaTheme="majorEastAsia" w:hAnsi="Verdana"/>
            <w:i/>
            <w:iCs/>
            <w:color w:val="00626D"/>
            <w:shd w:val="clear" w:color="auto" w:fill="FEFBFA"/>
          </w:rPr>
          <w:t>HarpWeek</w:t>
        </w:r>
        <w:proofErr w:type="spellEnd"/>
      </w:hyperlink>
    </w:p>
    <w:p w:rsidR="00934E07" w:rsidRDefault="00934E07" w:rsidP="00934E07">
      <w:pPr>
        <w:jc w:val="center"/>
      </w:pPr>
    </w:p>
    <w:p w:rsidR="00DA6B51" w:rsidRDefault="00DA6B51" w:rsidP="00DA6B51"/>
    <w:p w:rsidR="00F506FB" w:rsidRDefault="00F506FB"/>
    <w:sectPr w:rsidR="00F506FB" w:rsidSect="00F506FB">
      <w:pgSz w:w="12240" w:h="15840"/>
      <w:pgMar w:top="360" w:right="1440" w:bottom="27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B51"/>
    <w:rsid w:val="000718B6"/>
    <w:rsid w:val="000813B8"/>
    <w:rsid w:val="001628D4"/>
    <w:rsid w:val="001D2BFD"/>
    <w:rsid w:val="00373950"/>
    <w:rsid w:val="00513EF8"/>
    <w:rsid w:val="006C4E8C"/>
    <w:rsid w:val="007B68FE"/>
    <w:rsid w:val="0081652B"/>
    <w:rsid w:val="00837D09"/>
    <w:rsid w:val="008E33D1"/>
    <w:rsid w:val="00934E07"/>
    <w:rsid w:val="009F036D"/>
    <w:rsid w:val="00C256F2"/>
    <w:rsid w:val="00CF798A"/>
    <w:rsid w:val="00DA6B51"/>
    <w:rsid w:val="00F506FB"/>
    <w:rsid w:val="00F93E99"/>
    <w:rsid w:val="00FE0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FD181"/>
  <w15:chartTrackingRefBased/>
  <w15:docId w15:val="{0B9BED10-DA6C-4EF9-8CF4-3887D32A0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B51"/>
  </w:style>
  <w:style w:type="paragraph" w:styleId="Heading1">
    <w:name w:val="heading 1"/>
    <w:basedOn w:val="Normal"/>
    <w:link w:val="Heading1Char"/>
    <w:uiPriority w:val="9"/>
    <w:qFormat/>
    <w:rsid w:val="00DA6B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A6B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A6B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B5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A6B5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A6B5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DA6B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6B51"/>
    <w:rPr>
      <w:b/>
      <w:bCs/>
    </w:rPr>
  </w:style>
  <w:style w:type="character" w:styleId="Emphasis">
    <w:name w:val="Emphasis"/>
    <w:basedOn w:val="DefaultParagraphFont"/>
    <w:uiPriority w:val="20"/>
    <w:qFormat/>
    <w:rsid w:val="00DA6B51"/>
    <w:rPr>
      <w:i/>
      <w:iCs/>
    </w:rPr>
  </w:style>
  <w:style w:type="character" w:styleId="Hyperlink">
    <w:name w:val="Hyperlink"/>
    <w:basedOn w:val="DefaultParagraphFont"/>
    <w:uiPriority w:val="99"/>
    <w:semiHidden/>
    <w:unhideWhenUsed/>
    <w:rsid w:val="00DA6B51"/>
    <w:rPr>
      <w:color w:val="0000FF"/>
      <w:u w:val="single"/>
    </w:rPr>
  </w:style>
  <w:style w:type="character" w:styleId="HTMLCite">
    <w:name w:val="HTML Cite"/>
    <w:basedOn w:val="DefaultParagraphFont"/>
    <w:uiPriority w:val="99"/>
    <w:semiHidden/>
    <w:unhideWhenUsed/>
    <w:rsid w:val="00DA6B51"/>
    <w:rPr>
      <w:i/>
      <w:iCs/>
    </w:rPr>
  </w:style>
  <w:style w:type="paragraph" w:customStyle="1" w:styleId="summary">
    <w:name w:val="summary"/>
    <w:basedOn w:val="Normal"/>
    <w:rsid w:val="00DA6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er">
    <w:name w:val="smaller"/>
    <w:basedOn w:val="Normal"/>
    <w:rsid w:val="00DA6B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4E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E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87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www.learnnc.org/lp/editions/nchist-newsouth/glossary" TargetMode="External"/><Relationship Id="rId10" Type="http://schemas.openxmlformats.org/officeDocument/2006/relationships/fontTable" Target="fontTable.xml"/><Relationship Id="rId4" Type="http://schemas.openxmlformats.org/officeDocument/2006/relationships/hyperlink" Target="http://www.learnnc.org/lp/editions/nchist-newsouth/glossary" TargetMode="External"/><Relationship Id="rId9" Type="http://schemas.openxmlformats.org/officeDocument/2006/relationships/hyperlink" Target="http://www.harpwee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1304</TotalTime>
  <Pages>8</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Schluchter</dc:creator>
  <cp:keywords/>
  <dc:description/>
  <cp:lastModifiedBy>Joan Schluchter</cp:lastModifiedBy>
  <cp:revision>2</cp:revision>
  <cp:lastPrinted>2017-01-03T16:06:00Z</cp:lastPrinted>
  <dcterms:created xsi:type="dcterms:W3CDTF">2017-01-03T19:12:00Z</dcterms:created>
  <dcterms:modified xsi:type="dcterms:W3CDTF">2018-01-09T16:28:00Z</dcterms:modified>
</cp:coreProperties>
</file>